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8" w:rsidRPr="00DE068A" w:rsidRDefault="00001508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01508" w:rsidRPr="00DE068A" w:rsidRDefault="00001508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001508" w:rsidRDefault="00001508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001508" w:rsidRPr="00DE068A" w:rsidRDefault="00001508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001508" w:rsidRPr="00815A0F" w:rsidRDefault="00001508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508" w:rsidRPr="001762B3" w:rsidRDefault="00001508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001508" w:rsidRDefault="00001508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1508" w:rsidRDefault="0000150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001508" w:rsidRDefault="0000150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18» октября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001508" w:rsidRDefault="0000150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001508" w:rsidRDefault="0000150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001508" w:rsidRDefault="00001508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01508" w:rsidRDefault="00001508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01508" w:rsidRDefault="00001508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001508" w:rsidRDefault="00001508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итогам повторной    экспертизы проекта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2017-2019 годы» контрольно-счетным органом отмечено:</w:t>
      </w:r>
    </w:p>
    <w:p w:rsidR="00001508" w:rsidRDefault="00001508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предложения контрольно-счетного органа учтены, в то же время обоснования планируемых расходов (сметы, расчеты) не представлены.</w:t>
      </w:r>
    </w:p>
    <w:p w:rsidR="00001508" w:rsidRDefault="00001508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8"/>
        </w:rPr>
        <w:t>В дальнейшем при внесении изменений в муниципальную программу (поступление областного финансирования) необходимо будет подготовить расчеты с подтверждающими документами и представить в контрольно-счетный орган.</w:t>
      </w:r>
    </w:p>
    <w:p w:rsidR="00001508" w:rsidRDefault="00001508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01508" w:rsidRDefault="00001508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01508" w:rsidRPr="00B31484" w:rsidRDefault="00001508" w:rsidP="00B3148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01508" w:rsidRDefault="00001508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01508" w:rsidRPr="00B17B33" w:rsidRDefault="00001508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 w:rsidRPr="00B17B33">
        <w:rPr>
          <w:rFonts w:ascii="Times New Roman" w:hAnsi="Times New Roman"/>
          <w:sz w:val="24"/>
        </w:rPr>
        <w:t xml:space="preserve">Председатель контрольно-счетного органа                       </w:t>
      </w:r>
      <w:r>
        <w:rPr>
          <w:rFonts w:ascii="Times New Roman" w:hAnsi="Times New Roman"/>
          <w:sz w:val="24"/>
        </w:rPr>
        <w:t xml:space="preserve">        </w:t>
      </w:r>
      <w:r w:rsidRPr="00B17B33">
        <w:rPr>
          <w:rFonts w:ascii="Times New Roman" w:hAnsi="Times New Roman"/>
          <w:sz w:val="24"/>
        </w:rPr>
        <w:t xml:space="preserve">                 </w:t>
      </w:r>
      <w:proofErr w:type="spellStart"/>
      <w:r w:rsidRPr="00B17B33">
        <w:rPr>
          <w:rFonts w:ascii="Times New Roman" w:hAnsi="Times New Roman"/>
          <w:sz w:val="24"/>
        </w:rPr>
        <w:t>В.Н.Карпенко</w:t>
      </w:r>
      <w:proofErr w:type="spellEnd"/>
    </w:p>
    <w:sectPr w:rsidR="00001508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58" w:rsidRDefault="00EB4858" w:rsidP="0034154A">
      <w:pPr>
        <w:spacing w:after="0" w:line="240" w:lineRule="auto"/>
      </w:pPr>
      <w:r>
        <w:separator/>
      </w:r>
    </w:p>
  </w:endnote>
  <w:endnote w:type="continuationSeparator" w:id="0">
    <w:p w:rsidR="00EB4858" w:rsidRDefault="00EB4858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8" w:rsidRDefault="00EB4858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0BEC">
      <w:rPr>
        <w:noProof/>
      </w:rPr>
      <w:t>1</w:t>
    </w:r>
    <w:r>
      <w:rPr>
        <w:noProof/>
      </w:rPr>
      <w:fldChar w:fldCharType="end"/>
    </w:r>
  </w:p>
  <w:p w:rsidR="00001508" w:rsidRDefault="000015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58" w:rsidRDefault="00EB4858" w:rsidP="0034154A">
      <w:pPr>
        <w:spacing w:after="0" w:line="240" w:lineRule="auto"/>
      </w:pPr>
      <w:r>
        <w:separator/>
      </w:r>
    </w:p>
  </w:footnote>
  <w:footnote w:type="continuationSeparator" w:id="0">
    <w:p w:rsidR="00EB4858" w:rsidRDefault="00EB4858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150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AF4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5ACF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4C3D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0D19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0F1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1771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469D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0A1D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6282A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2755"/>
    <w:rsid w:val="00904C9A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0BEC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37201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49DC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858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8AC"/>
    <w:rsid w:val="00F96DAC"/>
    <w:rsid w:val="00FA0778"/>
    <w:rsid w:val="00FA1D75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99592-5ECC-40E1-8C60-719DD2A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641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9565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646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6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6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65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6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2016-10-18T13:41:00Z</cp:lastPrinted>
  <dcterms:created xsi:type="dcterms:W3CDTF">2018-08-01T12:41:00Z</dcterms:created>
  <dcterms:modified xsi:type="dcterms:W3CDTF">2018-08-01T12:41:00Z</dcterms:modified>
</cp:coreProperties>
</file>